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B" w:rsidRPr="004877D1" w:rsidRDefault="003970FB" w:rsidP="003970FB">
      <w:pPr>
        <w:pStyle w:val="Listaszerbekezds"/>
        <w:spacing w:after="0" w:line="240" w:lineRule="auto"/>
        <w:ind w:left="360"/>
        <w:jc w:val="both"/>
        <w:rPr>
          <w:rFonts w:ascii="Cambria" w:hAnsi="Cambria"/>
          <w:b/>
        </w:rPr>
      </w:pPr>
      <w:r w:rsidRPr="004877D1">
        <w:rPr>
          <w:rFonts w:ascii="Cambria" w:hAnsi="Cambria"/>
          <w:b/>
        </w:rPr>
        <w:t>Kutatás, képzési szükségletfelmérés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 xml:space="preserve">A projekt valamennyi résztvevőjének közösen megfogalmazott célja volt a tudástranszfer: egy sikeres képzés megvalósításával járulni hozzá a szociális és szolidáris gazdaság humánerőforrás fejlesztéséhez. Ennek első lépése a nemzetközi kontextusba helyezett magyar és horvát szolidáris és szociális gazdaság bemutatása volt. Ezt követte a szociális gazdasági szektor nemzetközi határ menti régiói közül a Baranya megyei társadalmi vállalkozások és szociális szövetkezetek erőforrásainak, lehetőségeinek és fejlesztési igényeinek feltárásán alapuló helyzetelemzés. Csak mindezek ismeretében kerülhetett sor egy képzési igény- és szükségletfelmérésre, amely a mind nagyobb hozzáadott értéket képviselő, a gyakorlatban jól hasznosítható képzés megvalósításának feltételét jelentették. 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Style w:val="Kiemels"/>
          <w:rFonts w:ascii="Cambria" w:eastAsia="Calibri" w:hAnsi="Cambria"/>
          <w:i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4877D1">
        <w:rPr>
          <w:rFonts w:ascii="Cambria" w:hAnsi="Cambria"/>
          <w:sz w:val="22"/>
          <w:szCs w:val="22"/>
        </w:rPr>
        <w:t>A partnerek által elvégzett dokumentum-, adatbázis és statisztikai adatelemzést követően a kérdőíves kutatás fontos célkitűzése volt, hogy felmérje a társadalmi vállalkozásoknál jelenleg rendelkezésre álló humán erőforrás képzettségének, készségeinek, kompetenciájának megfelelőségét, továbbá, hogy a RE.M.I.S.E projekt során kialakítandó, a „Társadalmi vállalkozások menedzselése” című tananyag tantervének kialakításakor figyelembe lehessen venni a képzési szükségletfelmérés során megkérdezett 15-15 magyar és horvát társadalmi vállalkozás, továbbá az interjúk során a 12-12 társadalmi vállalkozási</w:t>
      </w:r>
      <w:proofErr w:type="gramEnd"/>
      <w:r w:rsidRPr="004877D1">
        <w:rPr>
          <w:rFonts w:ascii="Cambria" w:hAnsi="Cambria"/>
          <w:sz w:val="22"/>
          <w:szCs w:val="22"/>
        </w:rPr>
        <w:t xml:space="preserve"> </w:t>
      </w:r>
      <w:proofErr w:type="gramStart"/>
      <w:r w:rsidRPr="004877D1">
        <w:rPr>
          <w:rFonts w:ascii="Cambria" w:hAnsi="Cambria"/>
          <w:sz w:val="22"/>
          <w:szCs w:val="22"/>
        </w:rPr>
        <w:t>menedzser</w:t>
      </w:r>
      <w:proofErr w:type="gramEnd"/>
      <w:r w:rsidRPr="004877D1">
        <w:rPr>
          <w:rFonts w:ascii="Cambria" w:hAnsi="Cambria"/>
          <w:sz w:val="22"/>
          <w:szCs w:val="22"/>
        </w:rPr>
        <w:t xml:space="preserve"> konkrét elvárásait. A kutatás felelőse és lebonyolítója a projektben a </w:t>
      </w:r>
      <w:r w:rsidRPr="004877D1">
        <w:rPr>
          <w:rStyle w:val="Kiemels"/>
          <w:rFonts w:ascii="Cambria" w:eastAsia="Calibri" w:hAnsi="Cambria"/>
          <w:color w:val="000000"/>
          <w:sz w:val="22"/>
          <w:szCs w:val="22"/>
          <w:bdr w:val="none" w:sz="0" w:space="0" w:color="auto" w:frame="1"/>
        </w:rPr>
        <w:t>Humán Innovációs Csoport Nonprofit Kft. és az Open University (</w:t>
      </w:r>
      <w:proofErr w:type="spellStart"/>
      <w:r w:rsidRPr="004877D1">
        <w:rPr>
          <w:rStyle w:val="Kiemels"/>
          <w:rFonts w:ascii="Cambria" w:eastAsia="Calibri" w:hAnsi="Cambria"/>
          <w:color w:val="000000"/>
          <w:sz w:val="22"/>
          <w:szCs w:val="22"/>
          <w:bdr w:val="none" w:sz="0" w:space="0" w:color="auto" w:frame="1"/>
        </w:rPr>
        <w:t>Kapronca</w:t>
      </w:r>
      <w:proofErr w:type="spellEnd"/>
      <w:r w:rsidRPr="004877D1">
        <w:rPr>
          <w:rStyle w:val="Kiemels"/>
          <w:rFonts w:ascii="Cambria" w:eastAsia="Calibri" w:hAnsi="Cambria"/>
          <w:color w:val="000000"/>
          <w:sz w:val="22"/>
          <w:szCs w:val="22"/>
          <w:bdr w:val="none" w:sz="0" w:space="0" w:color="auto" w:frame="1"/>
        </w:rPr>
        <w:t xml:space="preserve">) </w:t>
      </w:r>
      <w:r w:rsidRPr="004877D1">
        <w:rPr>
          <w:rStyle w:val="Kiemels"/>
          <w:rFonts w:ascii="Cambria" w:eastAsia="Calibri" w:hAnsi="Cambria"/>
          <w:i w:val="0"/>
          <w:color w:val="000000"/>
          <w:sz w:val="22"/>
          <w:szCs w:val="22"/>
          <w:bdr w:val="none" w:sz="0" w:space="0" w:color="auto" w:frame="1"/>
        </w:rPr>
        <w:t xml:space="preserve">volt. </w:t>
      </w:r>
      <w:r w:rsidRPr="004E1A1C">
        <w:rPr>
          <w:rFonts w:ascii="Cambria" w:hAnsi="Cambria"/>
          <w:sz w:val="22"/>
          <w:szCs w:val="22"/>
        </w:rPr>
        <w:t xml:space="preserve"> 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Style w:val="Kiemels"/>
          <w:rFonts w:ascii="Cambria" w:eastAsia="Calibri" w:hAnsi="Cambria"/>
          <w:i w:val="0"/>
          <w:color w:val="000000"/>
          <w:sz w:val="22"/>
          <w:szCs w:val="22"/>
          <w:bdr w:val="none" w:sz="0" w:space="0" w:color="auto" w:frame="1"/>
        </w:rPr>
      </w:pPr>
      <w:r w:rsidRPr="004877D1">
        <w:rPr>
          <w:rStyle w:val="Kiemels"/>
          <w:rFonts w:ascii="Cambria" w:eastAsia="Calibri" w:hAnsi="Cambria"/>
          <w:i w:val="0"/>
          <w:color w:val="000000"/>
          <w:sz w:val="22"/>
          <w:szCs w:val="22"/>
          <w:bdr w:val="none" w:sz="0" w:space="0" w:color="auto" w:frame="1"/>
        </w:rPr>
        <w:t xml:space="preserve">A kutatás főbb megállapításai: 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>A szervezetek vezetőinek a saját képzettségeik, készségeik értékelését célzó kérdésre adott válaszaik alapján megállapítható, hogy a társadalmi vállalkozások menedzsereinek egyharmada csak kevéssé tartja megfelelőnek a felkészültségét, és fejlesztendőnek érzi meglévő tudását és kompetenciáját. Azok közül, akik megfelelőnek érzik tudásukat és képességeiket a társadalmi vállalkozás vezetéséhez (67%), többen jelezték, hogy a jelenlegi tudásuk szinten tartását fontosnak érzik, de inkább a jó gyakorlatok megismerése, valamint a személyiség- és szervezetfejlesztési tréningeken való részvétel lenne hasznosabb számukra, mint egy komplex kurzus elvégzése.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>A szervezetek vezetői saját munkatársaikat már kritikusabban értékelték, a válaszadók véleménye szerint a dolgozóik 60%-ának nem megfelelő (7%), vagy kevésbé megfelelő a munkavégzéshez szükséges képzettsége, készsége. Ezek a válaszok a vezető közvetlen adminisztratív munkatársaira, valamint bizonyos esetekben a középvezetői szintre vonatkoztak, és a válaszadók többsége szükségesnek látja, hogy az ezeket a munkaköröket betöltő munkatársaik átfogó ismereteket, gyakorlati szemléletet, a napi munkavégzést segítő képzésben részesüljenek.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 xml:space="preserve">A kutatási beszámoló egy közös projektkiadványban jelent meg, amely nemcsak a projekt résztvevői, megvalósítói számára volt hozzáférhető, hanem a projekteseményeken résztvevő érdeklődők számára és a szolidáris és szociális gazdaság nemzetközi fórumai számára is. </w:t>
      </w:r>
    </w:p>
    <w:p w:rsidR="003970FB" w:rsidRPr="004877D1" w:rsidRDefault="003970FB" w:rsidP="003970FB">
      <w:pPr>
        <w:pStyle w:val="NormlWeb"/>
        <w:spacing w:after="0" w:afterAutospacing="0"/>
        <w:jc w:val="both"/>
        <w:rPr>
          <w:rFonts w:ascii="Cambria" w:hAnsi="Cambria"/>
          <w:color w:val="FF0000"/>
          <w:sz w:val="22"/>
          <w:szCs w:val="22"/>
        </w:rPr>
      </w:pPr>
    </w:p>
    <w:p w:rsidR="003970FB" w:rsidRPr="004877D1" w:rsidRDefault="003970FB" w:rsidP="003970FB">
      <w:pPr>
        <w:pStyle w:val="NormlWeb"/>
        <w:spacing w:after="0" w:afterAutospac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6036945" cy="3293745"/>
            <wp:effectExtent l="19050" t="0" r="1905" b="0"/>
            <wp:docPr id="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C6" w:rsidRDefault="003970FB" w:rsidP="003970FB">
      <w:r>
        <w:rPr>
          <w:rFonts w:ascii="Cambria" w:hAnsi="Cambria"/>
          <w:noProof/>
          <w:color w:val="FF0000"/>
          <w:lang w:eastAsia="hu-HU"/>
        </w:rPr>
        <w:lastRenderedPageBreak/>
        <w:drawing>
          <wp:inline distT="0" distB="0" distL="0" distR="0">
            <wp:extent cx="3029585" cy="5519420"/>
            <wp:effectExtent l="19050" t="0" r="0" b="0"/>
            <wp:docPr id="2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51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D1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noProof/>
          <w:color w:val="FF0000"/>
          <w:lang w:eastAsia="hu-HU"/>
        </w:rPr>
        <w:lastRenderedPageBreak/>
        <w:drawing>
          <wp:inline distT="0" distB="0" distL="0" distR="0">
            <wp:extent cx="2853055" cy="3966210"/>
            <wp:effectExtent l="19050" t="0" r="4445" b="0"/>
            <wp:docPr id="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3C6" w:rsidSect="0058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970FB"/>
    <w:rsid w:val="00172A0B"/>
    <w:rsid w:val="003970FB"/>
    <w:rsid w:val="005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0F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70F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970F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2019-03-20T20:21:00Z</dcterms:created>
  <dcterms:modified xsi:type="dcterms:W3CDTF">2019-03-20T20:22:00Z</dcterms:modified>
</cp:coreProperties>
</file>